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E0908" w14:textId="77777777" w:rsidR="0072161A" w:rsidRDefault="0072161A">
      <w:pPr>
        <w:pStyle w:val="Corpodetexto"/>
        <w:rPr>
          <w:rFonts w:ascii="Times New Roman"/>
          <w:sz w:val="20"/>
        </w:rPr>
      </w:pPr>
    </w:p>
    <w:p w14:paraId="6EFD3366" w14:textId="77777777" w:rsidR="0072161A" w:rsidRDefault="0072161A">
      <w:pPr>
        <w:pStyle w:val="Corpodetexto"/>
        <w:rPr>
          <w:rFonts w:ascii="Times New Roman"/>
          <w:sz w:val="20"/>
        </w:rPr>
      </w:pPr>
    </w:p>
    <w:p w14:paraId="02A9B271" w14:textId="77777777" w:rsidR="0072161A" w:rsidRDefault="0072161A">
      <w:pPr>
        <w:pStyle w:val="Corpodetexto"/>
        <w:spacing w:before="7"/>
        <w:rPr>
          <w:rFonts w:ascii="Times New Roman"/>
          <w:sz w:val="21"/>
        </w:rPr>
      </w:pPr>
    </w:p>
    <w:p w14:paraId="432F3932" w14:textId="77777777" w:rsidR="0072161A" w:rsidRDefault="0066359B">
      <w:pPr>
        <w:spacing w:before="90"/>
        <w:ind w:left="3739" w:right="3601"/>
        <w:jc w:val="center"/>
        <w:rPr>
          <w:b/>
          <w:sz w:val="28"/>
        </w:rPr>
      </w:pPr>
      <w:r>
        <w:rPr>
          <w:b/>
          <w:sz w:val="28"/>
        </w:rPr>
        <w:t>ESTATUTO</w:t>
      </w:r>
    </w:p>
    <w:p w14:paraId="05B20A16" w14:textId="77777777" w:rsidR="0072161A" w:rsidRDefault="0066359B">
      <w:pPr>
        <w:pStyle w:val="Ttulo1"/>
        <w:spacing w:before="185" w:line="259" w:lineRule="auto"/>
        <w:ind w:left="115"/>
      </w:pPr>
      <w:r>
        <w:t>Dos Associados, sua Admissão, sua Demissão, sua Exclusão e seus Direitos e Deveres:</w:t>
      </w:r>
    </w:p>
    <w:p w14:paraId="1A39AD16" w14:textId="2A40AEB7" w:rsidR="0072161A" w:rsidRDefault="0066359B">
      <w:pPr>
        <w:pStyle w:val="PargrafodaLista"/>
        <w:numPr>
          <w:ilvl w:val="0"/>
          <w:numId w:val="2"/>
        </w:numPr>
        <w:tabs>
          <w:tab w:val="left" w:pos="966"/>
        </w:tabs>
        <w:spacing w:before="164" w:line="259" w:lineRule="auto"/>
        <w:ind w:right="115" w:firstLine="0"/>
        <w:jc w:val="both"/>
      </w:pPr>
      <w:r>
        <w:t>Poderão ser admitidos como associados titulares individuais os profissionais de grau</w:t>
      </w:r>
      <w:r>
        <w:rPr>
          <w:spacing w:val="-15"/>
        </w:rPr>
        <w:t xml:space="preserve"> </w:t>
      </w:r>
      <w:r>
        <w:t>universitário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exerçam</w:t>
      </w:r>
      <w:r>
        <w:rPr>
          <w:spacing w:val="-13"/>
        </w:rPr>
        <w:t xml:space="preserve"> </w:t>
      </w:r>
      <w:r>
        <w:t>atividades</w:t>
      </w:r>
      <w:r>
        <w:rPr>
          <w:spacing w:val="-8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são</w:t>
      </w:r>
      <w:r>
        <w:rPr>
          <w:spacing w:val="-19"/>
        </w:rPr>
        <w:t xml:space="preserve"> </w:t>
      </w:r>
      <w:r>
        <w:t>Neurocirurgiõe</w:t>
      </w:r>
      <w:r w:rsidR="009019E0">
        <w:t>s</w:t>
      </w:r>
      <w:r>
        <w:t>.</w:t>
      </w:r>
      <w:r>
        <w:rPr>
          <w:spacing w:val="-10"/>
        </w:rPr>
        <w:t xml:space="preserve"> </w:t>
      </w:r>
      <w:r>
        <w:rPr>
          <w:spacing w:val="-3"/>
        </w:rPr>
        <w:t xml:space="preserve">Uma </w:t>
      </w:r>
      <w:r>
        <w:t xml:space="preserve">vez aceito, o associado titular individual ficará credenciado a ser indicado pela </w:t>
      </w:r>
      <w:r w:rsidR="009019E0">
        <w:t>SNOLA</w:t>
      </w:r>
      <w:r>
        <w:t xml:space="preserve"> como</w:t>
      </w:r>
      <w:r>
        <w:t xml:space="preserve"> membro</w:t>
      </w:r>
      <w:r>
        <w:rPr>
          <w:spacing w:val="-1"/>
        </w:rPr>
        <w:t xml:space="preserve"> </w:t>
      </w:r>
      <w:r>
        <w:t>desta.</w:t>
      </w:r>
    </w:p>
    <w:p w14:paraId="31B1D639" w14:textId="77777777" w:rsidR="0072161A" w:rsidRDefault="0072161A">
      <w:pPr>
        <w:pStyle w:val="Corpodetexto"/>
        <w:spacing w:before="6"/>
        <w:rPr>
          <w:sz w:val="23"/>
        </w:rPr>
      </w:pPr>
    </w:p>
    <w:p w14:paraId="0E740926" w14:textId="77777777" w:rsidR="0072161A" w:rsidRDefault="0066359B">
      <w:pPr>
        <w:pStyle w:val="PargrafodaLista"/>
        <w:numPr>
          <w:ilvl w:val="0"/>
          <w:numId w:val="2"/>
        </w:numPr>
        <w:tabs>
          <w:tab w:val="left" w:pos="966"/>
        </w:tabs>
        <w:spacing w:before="1" w:line="259" w:lineRule="auto"/>
        <w:ind w:right="118" w:firstLine="0"/>
        <w:jc w:val="both"/>
      </w:pPr>
      <w:r>
        <w:t>Poderão ser admitidas como associados afiliados as pessoas interessadas nos assuntos</w:t>
      </w:r>
      <w:r>
        <w:rPr>
          <w:spacing w:val="-6"/>
        </w:rPr>
        <w:t xml:space="preserve"> </w:t>
      </w:r>
      <w:r>
        <w:t>que constitue</w:t>
      </w:r>
      <w:bookmarkStart w:id="0" w:name="_GoBack"/>
      <w:bookmarkEnd w:id="0"/>
      <w:r>
        <w:t>m</w:t>
      </w:r>
      <w:r>
        <w:rPr>
          <w:spacing w:val="-8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objetivos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Associação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atendam</w:t>
      </w:r>
      <w:r>
        <w:rPr>
          <w:spacing w:val="-8"/>
        </w:rPr>
        <w:t xml:space="preserve"> </w:t>
      </w:r>
      <w:r>
        <w:t>aos</w:t>
      </w:r>
      <w:r>
        <w:rPr>
          <w:spacing w:val="-6"/>
        </w:rPr>
        <w:t xml:space="preserve"> </w:t>
      </w:r>
      <w:r>
        <w:t>requisitos exigidos pelo</w:t>
      </w:r>
      <w:r>
        <w:rPr>
          <w:spacing w:val="-7"/>
        </w:rPr>
        <w:t xml:space="preserve"> </w:t>
      </w:r>
      <w:r>
        <w:t>Artigo</w:t>
      </w:r>
    </w:p>
    <w:p w14:paraId="148FB260" w14:textId="77777777" w:rsidR="0072161A" w:rsidRDefault="0072161A">
      <w:pPr>
        <w:pStyle w:val="Corpodetexto"/>
        <w:spacing w:before="5"/>
        <w:rPr>
          <w:sz w:val="23"/>
        </w:rPr>
      </w:pPr>
    </w:p>
    <w:p w14:paraId="67BACFDC" w14:textId="77777777" w:rsidR="0072161A" w:rsidRDefault="0066359B">
      <w:pPr>
        <w:pStyle w:val="Corpodetexto"/>
        <w:spacing w:before="1" w:line="259" w:lineRule="auto"/>
        <w:ind w:left="259" w:right="121"/>
        <w:jc w:val="both"/>
      </w:pPr>
      <w:r>
        <w:rPr>
          <w:b/>
        </w:rPr>
        <w:t xml:space="preserve">Parágrafo único </w:t>
      </w:r>
      <w:r>
        <w:t>– Também poderão ser admitidos como associados afiliados, estudantes de graduação e pós-graduação, até a idade máxima de 35 anos e desde que haja a comprovação do curso em período integral, sendo que o prazo máximo de filiação nesta condição será de seis a</w:t>
      </w:r>
      <w:r>
        <w:t>nos.</w:t>
      </w:r>
    </w:p>
    <w:p w14:paraId="04C5139A" w14:textId="77777777" w:rsidR="0072161A" w:rsidRDefault="0072161A">
      <w:pPr>
        <w:pStyle w:val="Corpodetexto"/>
        <w:spacing w:before="6"/>
        <w:rPr>
          <w:sz w:val="23"/>
        </w:rPr>
      </w:pPr>
    </w:p>
    <w:p w14:paraId="178DA4E8" w14:textId="77777777" w:rsidR="0072161A" w:rsidRDefault="0066359B">
      <w:pPr>
        <w:pStyle w:val="Ttulo1"/>
        <w:jc w:val="both"/>
      </w:pPr>
      <w:r>
        <w:t>Serão os seguintes os casos de desligamento da associação:</w:t>
      </w:r>
    </w:p>
    <w:p w14:paraId="2FFC2755" w14:textId="77777777" w:rsidR="0072161A" w:rsidRDefault="0072161A">
      <w:pPr>
        <w:pStyle w:val="Corpodetexto"/>
        <w:rPr>
          <w:b/>
          <w:sz w:val="26"/>
        </w:rPr>
      </w:pPr>
    </w:p>
    <w:p w14:paraId="777DB38E" w14:textId="77777777" w:rsidR="0072161A" w:rsidRDefault="0066359B">
      <w:pPr>
        <w:pStyle w:val="PargrafodaLista"/>
        <w:numPr>
          <w:ilvl w:val="0"/>
          <w:numId w:val="1"/>
        </w:numPr>
        <w:tabs>
          <w:tab w:val="left" w:pos="966"/>
        </w:tabs>
        <w:spacing w:line="259" w:lineRule="auto"/>
        <w:ind w:right="116" w:firstLine="0"/>
        <w:jc w:val="both"/>
      </w:pPr>
      <w:r>
        <w:t>Por demissão os associados que assim o desejarem e solicitarem por escrito à Diretoria, que providenciará o desligamento automático, não lhes cabendo qualquer restituição dos valores pagos à</w:t>
      </w:r>
      <w:r>
        <w:rPr>
          <w:spacing w:val="-12"/>
        </w:rPr>
        <w:t xml:space="preserve"> </w:t>
      </w:r>
      <w:r>
        <w:t>Associação;</w:t>
      </w:r>
    </w:p>
    <w:p w14:paraId="2C5E39F6" w14:textId="77777777" w:rsidR="0072161A" w:rsidRDefault="0072161A">
      <w:pPr>
        <w:pStyle w:val="Corpodetexto"/>
        <w:spacing w:before="10"/>
        <w:rPr>
          <w:sz w:val="23"/>
        </w:rPr>
      </w:pPr>
    </w:p>
    <w:p w14:paraId="35E25115" w14:textId="77A4112F" w:rsidR="0072161A" w:rsidRDefault="0066359B">
      <w:pPr>
        <w:pStyle w:val="PargrafodaLista"/>
        <w:numPr>
          <w:ilvl w:val="0"/>
          <w:numId w:val="1"/>
        </w:numPr>
        <w:tabs>
          <w:tab w:val="left" w:pos="966"/>
        </w:tabs>
        <w:spacing w:before="1" w:line="259" w:lineRule="auto"/>
        <w:ind w:right="112" w:firstLine="0"/>
        <w:jc w:val="both"/>
      </w:pPr>
      <w:r>
        <w:t>Por exclusão os que deixarem de pagar as contribuiçõ</w:t>
      </w:r>
      <w:r>
        <w:t>es respectivas, previstas neste</w:t>
      </w:r>
      <w:r>
        <w:rPr>
          <w:spacing w:val="-5"/>
        </w:rPr>
        <w:t xml:space="preserve"> </w:t>
      </w:r>
      <w:r>
        <w:t>Estatuto,</w:t>
      </w:r>
      <w:r>
        <w:rPr>
          <w:spacing w:val="-10"/>
        </w:rPr>
        <w:t xml:space="preserve"> </w:t>
      </w:r>
      <w:r>
        <w:t>após</w:t>
      </w:r>
      <w:r>
        <w:rPr>
          <w:spacing w:val="-6"/>
        </w:rPr>
        <w:t xml:space="preserve"> </w:t>
      </w:r>
      <w:r>
        <w:t>prazo</w:t>
      </w:r>
      <w:r>
        <w:rPr>
          <w:spacing w:val="-10"/>
        </w:rPr>
        <w:t xml:space="preserve"> </w:t>
      </w:r>
      <w:r>
        <w:t>estabelecido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notificação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cobrança</w:t>
      </w:r>
      <w:r>
        <w:rPr>
          <w:spacing w:val="-10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segundo</w:t>
      </w:r>
      <w:r>
        <w:rPr>
          <w:spacing w:val="-9"/>
        </w:rPr>
        <w:t xml:space="preserve"> </w:t>
      </w:r>
      <w:r>
        <w:t>ano</w:t>
      </w:r>
      <w:r>
        <w:rPr>
          <w:spacing w:val="-9"/>
        </w:rPr>
        <w:t xml:space="preserve"> </w:t>
      </w:r>
      <w:r>
        <w:t>de inadimplência, porém com aplicação das penalidades estabelecidas no Regimento Interno da</w:t>
      </w:r>
      <w:r>
        <w:rPr>
          <w:spacing w:val="-1"/>
        </w:rPr>
        <w:t xml:space="preserve"> </w:t>
      </w:r>
      <w:r w:rsidR="009019E0">
        <w:t>SNOLA</w:t>
      </w:r>
      <w:r>
        <w:t>;</w:t>
      </w:r>
    </w:p>
    <w:p w14:paraId="464D6DBE" w14:textId="77777777" w:rsidR="0072161A" w:rsidRDefault="0072161A">
      <w:pPr>
        <w:pStyle w:val="Corpodetexto"/>
        <w:spacing w:before="5"/>
        <w:rPr>
          <w:sz w:val="23"/>
        </w:rPr>
      </w:pPr>
    </w:p>
    <w:p w14:paraId="2377E712" w14:textId="77777777" w:rsidR="0072161A" w:rsidRDefault="0066359B">
      <w:pPr>
        <w:pStyle w:val="PargrafodaLista"/>
        <w:numPr>
          <w:ilvl w:val="0"/>
          <w:numId w:val="1"/>
        </w:numPr>
        <w:tabs>
          <w:tab w:val="left" w:pos="966"/>
        </w:tabs>
        <w:spacing w:before="1"/>
        <w:ind w:left="965"/>
        <w:jc w:val="both"/>
      </w:pPr>
      <w:r>
        <w:t>Por exclusão os que agirem contra os fins da</w:t>
      </w:r>
      <w:r>
        <w:rPr>
          <w:spacing w:val="-19"/>
        </w:rPr>
        <w:t xml:space="preserve"> </w:t>
      </w:r>
      <w:r>
        <w:t>Assoc</w:t>
      </w:r>
      <w:r>
        <w:t>iação;</w:t>
      </w:r>
    </w:p>
    <w:p w14:paraId="49E8573C" w14:textId="77777777" w:rsidR="0072161A" w:rsidRDefault="0072161A">
      <w:pPr>
        <w:pStyle w:val="Corpodetexto"/>
        <w:spacing w:before="7"/>
        <w:rPr>
          <w:sz w:val="25"/>
        </w:rPr>
      </w:pPr>
    </w:p>
    <w:p w14:paraId="71676D63" w14:textId="77777777" w:rsidR="0072161A" w:rsidRDefault="0066359B">
      <w:pPr>
        <w:pStyle w:val="PargrafodaLista"/>
        <w:numPr>
          <w:ilvl w:val="0"/>
          <w:numId w:val="1"/>
        </w:numPr>
        <w:tabs>
          <w:tab w:val="left" w:pos="966"/>
        </w:tabs>
        <w:spacing w:line="259" w:lineRule="auto"/>
        <w:ind w:right="117" w:firstLine="0"/>
        <w:jc w:val="both"/>
      </w:pPr>
      <w:r>
        <w:t>Neste caso, o processo de exclusão de associado iniciar-se-á por decisão unânime da</w:t>
      </w:r>
      <w:r>
        <w:rPr>
          <w:spacing w:val="-1"/>
        </w:rPr>
        <w:t xml:space="preserve"> </w:t>
      </w:r>
      <w:r>
        <w:t>diretoria.</w:t>
      </w:r>
    </w:p>
    <w:p w14:paraId="27DC71F1" w14:textId="77777777" w:rsidR="0072161A" w:rsidRDefault="0072161A">
      <w:pPr>
        <w:pStyle w:val="Corpodetexto"/>
        <w:spacing w:before="5"/>
        <w:rPr>
          <w:sz w:val="23"/>
        </w:rPr>
      </w:pPr>
    </w:p>
    <w:p w14:paraId="4F0BF182" w14:textId="77777777" w:rsidR="0072161A" w:rsidRDefault="0066359B">
      <w:pPr>
        <w:pStyle w:val="PargrafodaLista"/>
        <w:numPr>
          <w:ilvl w:val="0"/>
          <w:numId w:val="1"/>
        </w:numPr>
        <w:tabs>
          <w:tab w:val="left" w:pos="966"/>
        </w:tabs>
        <w:spacing w:line="259" w:lineRule="auto"/>
        <w:ind w:right="125" w:firstLine="0"/>
        <w:jc w:val="both"/>
      </w:pPr>
      <w:r>
        <w:t>O associado será pessoalmente intimado do início do processo de exclusão por meio de carta enviada pelo correio com aviso de</w:t>
      </w:r>
      <w:r>
        <w:rPr>
          <w:spacing w:val="-4"/>
        </w:rPr>
        <w:t xml:space="preserve"> </w:t>
      </w:r>
      <w:r>
        <w:t>recebimento.</w:t>
      </w:r>
    </w:p>
    <w:p w14:paraId="183CE298" w14:textId="77777777" w:rsidR="0072161A" w:rsidRDefault="0072161A">
      <w:pPr>
        <w:pStyle w:val="Corpodetexto"/>
        <w:spacing w:before="10"/>
        <w:rPr>
          <w:sz w:val="23"/>
        </w:rPr>
      </w:pPr>
    </w:p>
    <w:p w14:paraId="72CD96F1" w14:textId="77777777" w:rsidR="0072161A" w:rsidRDefault="0066359B">
      <w:pPr>
        <w:pStyle w:val="PargrafodaLista"/>
        <w:numPr>
          <w:ilvl w:val="0"/>
          <w:numId w:val="1"/>
        </w:numPr>
        <w:tabs>
          <w:tab w:val="left" w:pos="966"/>
        </w:tabs>
        <w:spacing w:line="259" w:lineRule="auto"/>
        <w:ind w:right="117" w:firstLine="0"/>
        <w:jc w:val="both"/>
      </w:pPr>
      <w:r>
        <w:t xml:space="preserve">Da intimação </w:t>
      </w:r>
      <w:r>
        <w:t>constará a descrição pormenorizada dos motivos que fundamentaram a proposta de exclusão e o prazo para apresentação de sua defesa, que será de 15 (quinze)</w:t>
      </w:r>
      <w:r>
        <w:rPr>
          <w:spacing w:val="-7"/>
        </w:rPr>
        <w:t xml:space="preserve"> </w:t>
      </w:r>
      <w:r>
        <w:t>dias.</w:t>
      </w:r>
    </w:p>
    <w:p w14:paraId="54247E75" w14:textId="77777777" w:rsidR="0072161A" w:rsidRDefault="0072161A">
      <w:pPr>
        <w:pStyle w:val="Corpodetexto"/>
        <w:spacing w:before="6"/>
        <w:rPr>
          <w:sz w:val="23"/>
        </w:rPr>
      </w:pPr>
    </w:p>
    <w:p w14:paraId="17141F5B" w14:textId="77777777" w:rsidR="0072161A" w:rsidRDefault="0066359B">
      <w:pPr>
        <w:pStyle w:val="PargrafodaLista"/>
        <w:numPr>
          <w:ilvl w:val="0"/>
          <w:numId w:val="1"/>
        </w:numPr>
        <w:tabs>
          <w:tab w:val="left" w:pos="966"/>
        </w:tabs>
        <w:spacing w:line="259" w:lineRule="auto"/>
        <w:ind w:right="128" w:firstLine="0"/>
        <w:jc w:val="both"/>
      </w:pPr>
      <w:r>
        <w:t>O associado apresentará defesa escrita contra sua exclusão ao Conselho Diretor, sob pena de confissão dos fatos que fundamentaram a proposta de</w:t>
      </w:r>
      <w:r>
        <w:rPr>
          <w:spacing w:val="-33"/>
        </w:rPr>
        <w:t xml:space="preserve"> </w:t>
      </w:r>
      <w:r>
        <w:t>exclusão.</w:t>
      </w:r>
    </w:p>
    <w:p w14:paraId="7A039928" w14:textId="77777777" w:rsidR="0072161A" w:rsidRDefault="0072161A">
      <w:pPr>
        <w:pStyle w:val="Corpodetexto"/>
        <w:spacing w:before="10"/>
        <w:rPr>
          <w:sz w:val="23"/>
        </w:rPr>
      </w:pPr>
    </w:p>
    <w:p w14:paraId="77178F16" w14:textId="77777777" w:rsidR="0072161A" w:rsidRDefault="0066359B">
      <w:pPr>
        <w:pStyle w:val="PargrafodaLista"/>
        <w:numPr>
          <w:ilvl w:val="0"/>
          <w:numId w:val="1"/>
        </w:numPr>
        <w:tabs>
          <w:tab w:val="left" w:pos="966"/>
        </w:tabs>
        <w:spacing w:line="259" w:lineRule="auto"/>
        <w:ind w:right="125" w:firstLine="0"/>
        <w:jc w:val="both"/>
      </w:pPr>
      <w:r>
        <w:t>O Conselho Diretor decidirá sobre a exclusão por maioria simples de seus componentes.</w:t>
      </w:r>
    </w:p>
    <w:p w14:paraId="5DD92D0F" w14:textId="77777777" w:rsidR="0072161A" w:rsidRDefault="0072161A">
      <w:pPr>
        <w:spacing w:line="259" w:lineRule="auto"/>
        <w:jc w:val="both"/>
        <w:sectPr w:rsidR="0072161A">
          <w:headerReference w:type="default" r:id="rId7"/>
          <w:type w:val="continuous"/>
          <w:pgSz w:w="11910" w:h="16840"/>
          <w:pgMar w:top="1700" w:right="1580" w:bottom="280" w:left="1440" w:header="412" w:footer="720" w:gutter="0"/>
          <w:cols w:space="720"/>
        </w:sectPr>
      </w:pPr>
    </w:p>
    <w:p w14:paraId="6FA29235" w14:textId="77777777" w:rsidR="0072161A" w:rsidRDefault="0072161A">
      <w:pPr>
        <w:pStyle w:val="Corpodetexto"/>
        <w:rPr>
          <w:sz w:val="20"/>
        </w:rPr>
      </w:pPr>
    </w:p>
    <w:p w14:paraId="4ACFDB76" w14:textId="77777777" w:rsidR="0072161A" w:rsidRDefault="0072161A">
      <w:pPr>
        <w:pStyle w:val="Corpodetexto"/>
        <w:spacing w:before="1"/>
        <w:rPr>
          <w:sz w:val="21"/>
        </w:rPr>
      </w:pPr>
    </w:p>
    <w:p w14:paraId="23232066" w14:textId="77777777" w:rsidR="0072161A" w:rsidRDefault="0066359B">
      <w:pPr>
        <w:pStyle w:val="PargrafodaLista"/>
        <w:numPr>
          <w:ilvl w:val="0"/>
          <w:numId w:val="1"/>
        </w:numPr>
        <w:tabs>
          <w:tab w:val="left" w:pos="966"/>
        </w:tabs>
        <w:spacing w:before="94" w:line="259" w:lineRule="auto"/>
        <w:ind w:right="109" w:firstLine="144"/>
        <w:jc w:val="both"/>
      </w:pPr>
      <w:r>
        <w:t>Da decisão do Conselho Diretor cabe recurso escrito, no prazo de 15 dias à Assembleia Geral para decisão por maioria simples dos associados presentes, em sessão de cuja pauta conste a proposta de</w:t>
      </w:r>
      <w:r>
        <w:rPr>
          <w:spacing w:val="-10"/>
        </w:rPr>
        <w:t xml:space="preserve"> </w:t>
      </w:r>
      <w:r>
        <w:t>exclusão.</w:t>
      </w:r>
    </w:p>
    <w:p w14:paraId="159EBD6D" w14:textId="77777777" w:rsidR="0072161A" w:rsidRDefault="0072161A">
      <w:pPr>
        <w:pStyle w:val="Corpodetexto"/>
        <w:spacing w:before="10"/>
        <w:rPr>
          <w:sz w:val="23"/>
        </w:rPr>
      </w:pPr>
    </w:p>
    <w:p w14:paraId="05D5C64F" w14:textId="77777777" w:rsidR="0072161A" w:rsidRDefault="0066359B">
      <w:pPr>
        <w:pStyle w:val="PargrafodaLista"/>
        <w:numPr>
          <w:ilvl w:val="0"/>
          <w:numId w:val="1"/>
        </w:numPr>
        <w:tabs>
          <w:tab w:val="left" w:pos="965"/>
          <w:tab w:val="left" w:pos="966"/>
        </w:tabs>
        <w:ind w:left="965" w:hanging="563"/>
        <w:jc w:val="left"/>
      </w:pPr>
      <w:r>
        <w:t>Da decisão final da Assembleia Geral não caberá</w:t>
      </w:r>
      <w:r>
        <w:rPr>
          <w:spacing w:val="-13"/>
        </w:rPr>
        <w:t xml:space="preserve"> </w:t>
      </w:r>
      <w:r>
        <w:t>recurso.</w:t>
      </w:r>
    </w:p>
    <w:p w14:paraId="752571A7" w14:textId="77777777" w:rsidR="0072161A" w:rsidRDefault="0072161A">
      <w:pPr>
        <w:pStyle w:val="Corpodetexto"/>
        <w:spacing w:before="2"/>
        <w:rPr>
          <w:sz w:val="25"/>
        </w:rPr>
      </w:pPr>
    </w:p>
    <w:p w14:paraId="38861346" w14:textId="71951499" w:rsidR="0072161A" w:rsidRDefault="0066359B">
      <w:pPr>
        <w:pStyle w:val="Ttulo1"/>
        <w:spacing w:line="254" w:lineRule="auto"/>
      </w:pPr>
      <w:r>
        <w:t xml:space="preserve">Os associados da </w:t>
      </w:r>
      <w:r w:rsidR="009019E0">
        <w:t>SNOLA</w:t>
      </w:r>
      <w:r>
        <w:t xml:space="preserve"> não responderão subsidiariamente pelas obrigações assumidas pela Associação, nem mesmo exercendo cargo na Diretoria.</w:t>
      </w:r>
    </w:p>
    <w:sectPr w:rsidR="0072161A">
      <w:pgSz w:w="11910" w:h="16840"/>
      <w:pgMar w:top="1700" w:right="1580" w:bottom="280" w:left="1440" w:header="4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4DEE7" w14:textId="77777777" w:rsidR="0066359B" w:rsidRDefault="0066359B">
      <w:r>
        <w:separator/>
      </w:r>
    </w:p>
  </w:endnote>
  <w:endnote w:type="continuationSeparator" w:id="0">
    <w:p w14:paraId="026BF2D8" w14:textId="77777777" w:rsidR="0066359B" w:rsidRDefault="0066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F77D0" w14:textId="77777777" w:rsidR="0066359B" w:rsidRDefault="0066359B">
      <w:r>
        <w:separator/>
      </w:r>
    </w:p>
  </w:footnote>
  <w:footnote w:type="continuationSeparator" w:id="0">
    <w:p w14:paraId="59758F93" w14:textId="77777777" w:rsidR="0066359B" w:rsidRDefault="00663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C3578" w14:textId="77777777" w:rsidR="0072161A" w:rsidRDefault="0066359B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586560" behindDoc="1" locked="0" layoutInCell="1" allowOverlap="1" wp14:anchorId="6F268866" wp14:editId="33C7E039">
          <wp:simplePos x="0" y="0"/>
          <wp:positionH relativeFrom="page">
            <wp:posOffset>4657725</wp:posOffset>
          </wp:positionH>
          <wp:positionV relativeFrom="page">
            <wp:posOffset>330061</wp:posOffset>
          </wp:positionV>
          <wp:extent cx="2542904" cy="6812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2904" cy="681276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84436"/>
    <w:multiLevelType w:val="hybridMultilevel"/>
    <w:tmpl w:val="33A82164"/>
    <w:lvl w:ilvl="0" w:tplc="7340EA72">
      <w:start w:val="1"/>
      <w:numFmt w:val="decimal"/>
      <w:lvlText w:val="%1."/>
      <w:lvlJc w:val="left"/>
      <w:pPr>
        <w:ind w:left="259" w:hanging="707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pt-PT" w:eastAsia="pt-PT" w:bidi="pt-PT"/>
      </w:rPr>
    </w:lvl>
    <w:lvl w:ilvl="1" w:tplc="954C1CE2">
      <w:numFmt w:val="bullet"/>
      <w:lvlText w:val="•"/>
      <w:lvlJc w:val="left"/>
      <w:pPr>
        <w:ind w:left="1122" w:hanging="707"/>
      </w:pPr>
      <w:rPr>
        <w:rFonts w:hint="default"/>
        <w:lang w:val="pt-PT" w:eastAsia="pt-PT" w:bidi="pt-PT"/>
      </w:rPr>
    </w:lvl>
    <w:lvl w:ilvl="2" w:tplc="59DCB712">
      <w:numFmt w:val="bullet"/>
      <w:lvlText w:val="•"/>
      <w:lvlJc w:val="left"/>
      <w:pPr>
        <w:ind w:left="1984" w:hanging="707"/>
      </w:pPr>
      <w:rPr>
        <w:rFonts w:hint="default"/>
        <w:lang w:val="pt-PT" w:eastAsia="pt-PT" w:bidi="pt-PT"/>
      </w:rPr>
    </w:lvl>
    <w:lvl w:ilvl="3" w:tplc="CEEA5FC2">
      <w:numFmt w:val="bullet"/>
      <w:lvlText w:val="•"/>
      <w:lvlJc w:val="left"/>
      <w:pPr>
        <w:ind w:left="2847" w:hanging="707"/>
      </w:pPr>
      <w:rPr>
        <w:rFonts w:hint="default"/>
        <w:lang w:val="pt-PT" w:eastAsia="pt-PT" w:bidi="pt-PT"/>
      </w:rPr>
    </w:lvl>
    <w:lvl w:ilvl="4" w:tplc="32E616C2">
      <w:numFmt w:val="bullet"/>
      <w:lvlText w:val="•"/>
      <w:lvlJc w:val="left"/>
      <w:pPr>
        <w:ind w:left="3709" w:hanging="707"/>
      </w:pPr>
      <w:rPr>
        <w:rFonts w:hint="default"/>
        <w:lang w:val="pt-PT" w:eastAsia="pt-PT" w:bidi="pt-PT"/>
      </w:rPr>
    </w:lvl>
    <w:lvl w:ilvl="5" w:tplc="6F4299D8">
      <w:numFmt w:val="bullet"/>
      <w:lvlText w:val="•"/>
      <w:lvlJc w:val="left"/>
      <w:pPr>
        <w:ind w:left="4572" w:hanging="707"/>
      </w:pPr>
      <w:rPr>
        <w:rFonts w:hint="default"/>
        <w:lang w:val="pt-PT" w:eastAsia="pt-PT" w:bidi="pt-PT"/>
      </w:rPr>
    </w:lvl>
    <w:lvl w:ilvl="6" w:tplc="610C8566">
      <w:numFmt w:val="bullet"/>
      <w:lvlText w:val="•"/>
      <w:lvlJc w:val="left"/>
      <w:pPr>
        <w:ind w:left="5434" w:hanging="707"/>
      </w:pPr>
      <w:rPr>
        <w:rFonts w:hint="default"/>
        <w:lang w:val="pt-PT" w:eastAsia="pt-PT" w:bidi="pt-PT"/>
      </w:rPr>
    </w:lvl>
    <w:lvl w:ilvl="7" w:tplc="130AAFC6">
      <w:numFmt w:val="bullet"/>
      <w:lvlText w:val="•"/>
      <w:lvlJc w:val="left"/>
      <w:pPr>
        <w:ind w:left="6296" w:hanging="707"/>
      </w:pPr>
      <w:rPr>
        <w:rFonts w:hint="default"/>
        <w:lang w:val="pt-PT" w:eastAsia="pt-PT" w:bidi="pt-PT"/>
      </w:rPr>
    </w:lvl>
    <w:lvl w:ilvl="8" w:tplc="B3729C04">
      <w:numFmt w:val="bullet"/>
      <w:lvlText w:val="•"/>
      <w:lvlJc w:val="left"/>
      <w:pPr>
        <w:ind w:left="7159" w:hanging="707"/>
      </w:pPr>
      <w:rPr>
        <w:rFonts w:hint="default"/>
        <w:lang w:val="pt-PT" w:eastAsia="pt-PT" w:bidi="pt-PT"/>
      </w:rPr>
    </w:lvl>
  </w:abstractNum>
  <w:abstractNum w:abstractNumId="1" w15:restartNumberingAfterBreak="0">
    <w:nsid w:val="7177318D"/>
    <w:multiLevelType w:val="hybridMultilevel"/>
    <w:tmpl w:val="4554FE66"/>
    <w:lvl w:ilvl="0" w:tplc="575CCE1E">
      <w:start w:val="1"/>
      <w:numFmt w:val="decimal"/>
      <w:lvlText w:val="%1."/>
      <w:lvlJc w:val="left"/>
      <w:pPr>
        <w:ind w:left="259" w:hanging="707"/>
        <w:jc w:val="right"/>
      </w:pPr>
      <w:rPr>
        <w:rFonts w:ascii="Arial" w:eastAsia="Arial" w:hAnsi="Arial" w:cs="Arial" w:hint="default"/>
        <w:spacing w:val="0"/>
        <w:w w:val="100"/>
        <w:sz w:val="22"/>
        <w:szCs w:val="22"/>
        <w:lang w:val="pt-PT" w:eastAsia="pt-PT" w:bidi="pt-PT"/>
      </w:rPr>
    </w:lvl>
    <w:lvl w:ilvl="1" w:tplc="D20A892E">
      <w:numFmt w:val="bullet"/>
      <w:lvlText w:val="•"/>
      <w:lvlJc w:val="left"/>
      <w:pPr>
        <w:ind w:left="1122" w:hanging="707"/>
      </w:pPr>
      <w:rPr>
        <w:rFonts w:hint="default"/>
        <w:lang w:val="pt-PT" w:eastAsia="pt-PT" w:bidi="pt-PT"/>
      </w:rPr>
    </w:lvl>
    <w:lvl w:ilvl="2" w:tplc="266EAD38">
      <w:numFmt w:val="bullet"/>
      <w:lvlText w:val="•"/>
      <w:lvlJc w:val="left"/>
      <w:pPr>
        <w:ind w:left="1984" w:hanging="707"/>
      </w:pPr>
      <w:rPr>
        <w:rFonts w:hint="default"/>
        <w:lang w:val="pt-PT" w:eastAsia="pt-PT" w:bidi="pt-PT"/>
      </w:rPr>
    </w:lvl>
    <w:lvl w:ilvl="3" w:tplc="BC5822D8">
      <w:numFmt w:val="bullet"/>
      <w:lvlText w:val="•"/>
      <w:lvlJc w:val="left"/>
      <w:pPr>
        <w:ind w:left="2847" w:hanging="707"/>
      </w:pPr>
      <w:rPr>
        <w:rFonts w:hint="default"/>
        <w:lang w:val="pt-PT" w:eastAsia="pt-PT" w:bidi="pt-PT"/>
      </w:rPr>
    </w:lvl>
    <w:lvl w:ilvl="4" w:tplc="FD0AEEE4">
      <w:numFmt w:val="bullet"/>
      <w:lvlText w:val="•"/>
      <w:lvlJc w:val="left"/>
      <w:pPr>
        <w:ind w:left="3709" w:hanging="707"/>
      </w:pPr>
      <w:rPr>
        <w:rFonts w:hint="default"/>
        <w:lang w:val="pt-PT" w:eastAsia="pt-PT" w:bidi="pt-PT"/>
      </w:rPr>
    </w:lvl>
    <w:lvl w:ilvl="5" w:tplc="41AA8666">
      <w:numFmt w:val="bullet"/>
      <w:lvlText w:val="•"/>
      <w:lvlJc w:val="left"/>
      <w:pPr>
        <w:ind w:left="4572" w:hanging="707"/>
      </w:pPr>
      <w:rPr>
        <w:rFonts w:hint="default"/>
        <w:lang w:val="pt-PT" w:eastAsia="pt-PT" w:bidi="pt-PT"/>
      </w:rPr>
    </w:lvl>
    <w:lvl w:ilvl="6" w:tplc="A1D04118">
      <w:numFmt w:val="bullet"/>
      <w:lvlText w:val="•"/>
      <w:lvlJc w:val="left"/>
      <w:pPr>
        <w:ind w:left="5434" w:hanging="707"/>
      </w:pPr>
      <w:rPr>
        <w:rFonts w:hint="default"/>
        <w:lang w:val="pt-PT" w:eastAsia="pt-PT" w:bidi="pt-PT"/>
      </w:rPr>
    </w:lvl>
    <w:lvl w:ilvl="7" w:tplc="A266D198">
      <w:numFmt w:val="bullet"/>
      <w:lvlText w:val="•"/>
      <w:lvlJc w:val="left"/>
      <w:pPr>
        <w:ind w:left="6296" w:hanging="707"/>
      </w:pPr>
      <w:rPr>
        <w:rFonts w:hint="default"/>
        <w:lang w:val="pt-PT" w:eastAsia="pt-PT" w:bidi="pt-PT"/>
      </w:rPr>
    </w:lvl>
    <w:lvl w:ilvl="8" w:tplc="6EAC147A">
      <w:numFmt w:val="bullet"/>
      <w:lvlText w:val="•"/>
      <w:lvlJc w:val="left"/>
      <w:pPr>
        <w:ind w:left="7159" w:hanging="707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61A"/>
    <w:rsid w:val="0066359B"/>
    <w:rsid w:val="0072161A"/>
    <w:rsid w:val="0090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6584E"/>
  <w15:docId w15:val="{8D095FFB-E364-4CCC-9004-4703A9A9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259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019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19E0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019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19E0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Pedro Henrique</cp:lastModifiedBy>
  <cp:revision>2</cp:revision>
  <dcterms:created xsi:type="dcterms:W3CDTF">2019-10-14T20:01:00Z</dcterms:created>
  <dcterms:modified xsi:type="dcterms:W3CDTF">2019-10-14T20:01:00Z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2019-10-14T00:00:00Z</vt:filetime>
  </property>
</Properties>
</file>